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714" w:rsidRPr="006F6EAE" w:rsidRDefault="008E0714" w:rsidP="00D422CA">
      <w:pPr>
        <w:pStyle w:val="Heading1"/>
        <w:rPr>
          <w:lang w:val="sr-Cyrl-CS"/>
        </w:rPr>
      </w:pPr>
      <w:r w:rsidRPr="006F6EAE">
        <w:rPr>
          <w:lang w:val="sr-Cyrl-CS"/>
        </w:rPr>
        <w:t>Стандард 5: Курикулум</w:t>
      </w:r>
    </w:p>
    <w:p w:rsidR="008E0714" w:rsidRPr="00A73EF6" w:rsidRDefault="008E0714" w:rsidP="00A73EF6">
      <w:pPr>
        <w:rPr>
          <w:noProof/>
          <w:lang w:val="ru-RU"/>
        </w:rPr>
      </w:pPr>
      <w:r w:rsidRPr="00A73EF6">
        <w:rPr>
          <w:iCs/>
          <w:lang w:val="ru-RU"/>
        </w:rPr>
        <w:t>Студијски програм Токсиколошка процена ризика</w:t>
      </w:r>
      <w:r w:rsidRPr="00A73EF6">
        <w:rPr>
          <w:lang w:val="ru-RU"/>
        </w:rPr>
        <w:t xml:space="preserve"> представља специјалистичке академске студије у трајању од једне године, </w:t>
      </w:r>
      <w:r w:rsidRPr="00A73EF6">
        <w:rPr>
          <w:noProof/>
          <w:lang w:val="ru-RU"/>
        </w:rPr>
        <w:t>односно два семестра (60 ЕСПБ). Предложени студијски програм се састоји од укупно 8 предмета, 6 обавезних (</w:t>
      </w:r>
      <w:r w:rsidRPr="00A73EF6">
        <w:rPr>
          <w:noProof/>
          <w:lang w:val="sr-Cyrl-CS"/>
        </w:rPr>
        <w:t>Општа токсикологија</w:t>
      </w:r>
      <w:r w:rsidRPr="00A73EF6">
        <w:rPr>
          <w:noProof/>
          <w:lang w:val="ru-RU"/>
        </w:rPr>
        <w:t xml:space="preserve"> – </w:t>
      </w:r>
      <w:r w:rsidRPr="00C40677">
        <w:rPr>
          <w:noProof/>
          <w:lang w:val="ru-RU"/>
        </w:rPr>
        <w:t>8</w:t>
      </w:r>
      <w:r w:rsidRPr="00A73EF6">
        <w:rPr>
          <w:noProof/>
          <w:lang w:val="ru-RU"/>
        </w:rPr>
        <w:t xml:space="preserve"> ЕСПБ, </w:t>
      </w:r>
      <w:r w:rsidRPr="00A73EF6">
        <w:rPr>
          <w:noProof/>
          <w:lang w:val="sr-Cyrl-CS"/>
        </w:rPr>
        <w:t>Принципи екотоксикологије</w:t>
      </w:r>
      <w:r w:rsidRPr="00A73EF6">
        <w:rPr>
          <w:noProof/>
          <w:lang w:val="ru-RU"/>
        </w:rPr>
        <w:t xml:space="preserve"> – </w:t>
      </w:r>
      <w:r w:rsidRPr="00C40677">
        <w:rPr>
          <w:noProof/>
          <w:lang w:val="ru-RU"/>
        </w:rPr>
        <w:t>7</w:t>
      </w:r>
      <w:r w:rsidRPr="00A73EF6">
        <w:rPr>
          <w:noProof/>
          <w:lang w:val="ru-RU"/>
        </w:rPr>
        <w:t xml:space="preserve"> ЕСПБ, </w:t>
      </w:r>
      <w:r w:rsidRPr="00A73EF6">
        <w:rPr>
          <w:noProof/>
          <w:lang w:val="sr-Cyrl-CS"/>
        </w:rPr>
        <w:t>Загађивачи животне средине</w:t>
      </w:r>
      <w:r w:rsidRPr="00A73EF6">
        <w:rPr>
          <w:noProof/>
          <w:lang w:val="ru-RU"/>
        </w:rPr>
        <w:t xml:space="preserve"> – </w:t>
      </w:r>
      <w:r w:rsidRPr="00C40677">
        <w:rPr>
          <w:noProof/>
          <w:lang w:val="ru-RU"/>
        </w:rPr>
        <w:t>8</w:t>
      </w:r>
      <w:r w:rsidRPr="00A73EF6">
        <w:rPr>
          <w:noProof/>
          <w:lang w:val="ru-RU"/>
        </w:rPr>
        <w:t xml:space="preserve"> ЕСПБ, </w:t>
      </w:r>
      <w:r w:rsidRPr="00F10A51">
        <w:rPr>
          <w:noProof/>
          <w:szCs w:val="22"/>
          <w:lang w:val="sr-Cyrl-CS"/>
        </w:rPr>
        <w:t>Методе испитивања токсичности и екотоксичности</w:t>
      </w:r>
      <w:r w:rsidRPr="00C40677">
        <w:rPr>
          <w:noProof/>
          <w:szCs w:val="22"/>
          <w:lang w:val="ru-RU"/>
        </w:rPr>
        <w:t xml:space="preserve"> </w:t>
      </w:r>
      <w:r w:rsidRPr="00A73EF6">
        <w:rPr>
          <w:noProof/>
          <w:lang w:val="ru-RU"/>
        </w:rPr>
        <w:t xml:space="preserve">– </w:t>
      </w:r>
      <w:r w:rsidRPr="00C40677">
        <w:rPr>
          <w:noProof/>
          <w:lang w:val="ru-RU"/>
        </w:rPr>
        <w:t>6</w:t>
      </w:r>
      <w:r w:rsidRPr="00A73EF6">
        <w:rPr>
          <w:noProof/>
          <w:lang w:val="ru-RU"/>
        </w:rPr>
        <w:t xml:space="preserve"> ЕСПБ, </w:t>
      </w:r>
      <w:r w:rsidRPr="00C40677">
        <w:rPr>
          <w:noProof/>
          <w:lang w:val="ru-RU"/>
        </w:rPr>
        <w:t>Токсиколошка процена ризика</w:t>
      </w:r>
      <w:r w:rsidRPr="00A73EF6">
        <w:rPr>
          <w:noProof/>
          <w:lang w:val="ru-RU"/>
        </w:rPr>
        <w:t xml:space="preserve"> – </w:t>
      </w:r>
      <w:r w:rsidRPr="00C40677">
        <w:rPr>
          <w:noProof/>
          <w:lang w:val="ru-RU"/>
        </w:rPr>
        <w:t>9</w:t>
      </w:r>
      <w:r w:rsidRPr="00A73EF6">
        <w:rPr>
          <w:noProof/>
          <w:lang w:val="ru-RU"/>
        </w:rPr>
        <w:t xml:space="preserve"> ЕСПБ, </w:t>
      </w:r>
      <w:r w:rsidRPr="00C40677">
        <w:rPr>
          <w:noProof/>
          <w:lang w:val="ru-RU"/>
        </w:rPr>
        <w:t>Пројектни задатак</w:t>
      </w:r>
      <w:r w:rsidRPr="00A73EF6">
        <w:rPr>
          <w:noProof/>
          <w:lang w:val="ru-RU"/>
        </w:rPr>
        <w:t xml:space="preserve"> – </w:t>
      </w:r>
      <w:r w:rsidRPr="00C40677">
        <w:rPr>
          <w:noProof/>
          <w:lang w:val="ru-RU"/>
        </w:rPr>
        <w:t>8</w:t>
      </w:r>
      <w:r w:rsidRPr="00A73EF6">
        <w:rPr>
          <w:noProof/>
          <w:lang w:val="ru-RU"/>
        </w:rPr>
        <w:t xml:space="preserve"> ЕСПБ)  и 2 изборна предмета </w:t>
      </w:r>
      <w:r w:rsidRPr="00C40677">
        <w:rPr>
          <w:noProof/>
          <w:lang w:val="ru-RU"/>
        </w:rPr>
        <w:t xml:space="preserve">од укупно 4 понуђена </w:t>
      </w:r>
      <w:r>
        <w:rPr>
          <w:noProof/>
          <w:lang w:val="ru-RU"/>
        </w:rPr>
        <w:t>(</w:t>
      </w:r>
      <w:r w:rsidRPr="00C40677">
        <w:rPr>
          <w:noProof/>
          <w:lang w:val="ru-RU"/>
        </w:rPr>
        <w:t>Фармацеутски отпад, Токсиковигиланца, Легислатива у токсикологији, Процена изложености</w:t>
      </w:r>
      <w:r w:rsidRPr="00A73EF6">
        <w:rPr>
          <w:noProof/>
          <w:lang w:val="ru-RU"/>
        </w:rPr>
        <w:t xml:space="preserve">). Изборни предмети су у оквиру студијског програма заступњени са </w:t>
      </w:r>
      <w:r w:rsidRPr="00C40677">
        <w:rPr>
          <w:noProof/>
          <w:lang w:val="ru-RU"/>
        </w:rPr>
        <w:t>23,3</w:t>
      </w:r>
      <w:r w:rsidRPr="00A73EF6">
        <w:rPr>
          <w:noProof/>
          <w:lang w:val="ru-RU"/>
        </w:rPr>
        <w:t>% (</w:t>
      </w:r>
      <w:r w:rsidRPr="00C40677">
        <w:rPr>
          <w:noProof/>
          <w:lang w:val="ru-RU"/>
        </w:rPr>
        <w:t>14</w:t>
      </w:r>
      <w:r w:rsidRPr="00A73EF6">
        <w:rPr>
          <w:noProof/>
          <w:lang w:val="ru-RU"/>
        </w:rPr>
        <w:t xml:space="preserve"> ЕСПБ). </w:t>
      </w:r>
    </w:p>
    <w:p w:rsidR="008E0714" w:rsidRPr="00A73EF6" w:rsidRDefault="008E0714" w:rsidP="00A73EF6">
      <w:pPr>
        <w:rPr>
          <w:noProof/>
          <w:lang w:val="ru-RU"/>
        </w:rPr>
      </w:pPr>
      <w:r w:rsidRPr="00A73EF6">
        <w:rPr>
          <w:noProof/>
          <w:lang w:val="ru-RU"/>
        </w:rPr>
        <w:t xml:space="preserve">Укупан број часова износи 600 на годишњем нивоу. </w:t>
      </w:r>
      <w:r w:rsidRPr="00C40677">
        <w:rPr>
          <w:noProof/>
          <w:lang w:val="ru-RU"/>
        </w:rPr>
        <w:t>У првом</w:t>
      </w:r>
      <w:r>
        <w:rPr>
          <w:noProof/>
          <w:lang w:val="ru-RU"/>
        </w:rPr>
        <w:t xml:space="preserve"> семест</w:t>
      </w:r>
      <w:r w:rsidRPr="00C40677">
        <w:rPr>
          <w:noProof/>
          <w:lang w:val="ru-RU"/>
        </w:rPr>
        <w:t>ру</w:t>
      </w:r>
      <w:r w:rsidRPr="00A73EF6">
        <w:rPr>
          <w:noProof/>
          <w:lang w:val="ru-RU"/>
        </w:rPr>
        <w:t xml:space="preserve"> </w:t>
      </w:r>
      <w:r w:rsidRPr="00C40677">
        <w:rPr>
          <w:noProof/>
          <w:lang w:val="ru-RU"/>
        </w:rPr>
        <w:t>изучавају се</w:t>
      </w:r>
      <w:r w:rsidRPr="00A73EF6">
        <w:rPr>
          <w:noProof/>
          <w:lang w:val="ru-RU"/>
        </w:rPr>
        <w:t xml:space="preserve"> </w:t>
      </w:r>
      <w:r w:rsidRPr="00C40677">
        <w:rPr>
          <w:noProof/>
          <w:lang w:val="ru-RU"/>
        </w:rPr>
        <w:t xml:space="preserve">3 </w:t>
      </w:r>
      <w:r w:rsidRPr="00A73EF6">
        <w:rPr>
          <w:noProof/>
          <w:lang w:val="ru-RU"/>
        </w:rPr>
        <w:t>обавезна предмета са укупно 1</w:t>
      </w:r>
      <w:r w:rsidRPr="00C40677">
        <w:rPr>
          <w:noProof/>
          <w:lang w:val="ru-RU"/>
        </w:rPr>
        <w:t>2</w:t>
      </w:r>
      <w:r w:rsidRPr="00A73EF6">
        <w:rPr>
          <w:noProof/>
          <w:lang w:val="ru-RU"/>
        </w:rPr>
        <w:t>0 часова активне наставе (предавања и вежбе)</w:t>
      </w:r>
      <w:r w:rsidRPr="00C40677">
        <w:rPr>
          <w:noProof/>
          <w:lang w:val="ru-RU"/>
        </w:rPr>
        <w:t xml:space="preserve"> и један изборни предмет са </w:t>
      </w:r>
      <w:r w:rsidRPr="00A73EF6">
        <w:rPr>
          <w:noProof/>
          <w:lang w:val="ru-RU"/>
        </w:rPr>
        <w:t>30 часова активне наставе</w:t>
      </w:r>
      <w:r>
        <w:rPr>
          <w:noProof/>
          <w:lang w:val="ru-RU"/>
        </w:rPr>
        <w:t>, док друг</w:t>
      </w:r>
      <w:r w:rsidRPr="00C40677">
        <w:rPr>
          <w:noProof/>
          <w:lang w:val="ru-RU"/>
        </w:rPr>
        <w:t>и</w:t>
      </w:r>
      <w:r>
        <w:rPr>
          <w:noProof/>
          <w:lang w:val="ru-RU"/>
        </w:rPr>
        <w:t xml:space="preserve"> семест</w:t>
      </w:r>
      <w:r w:rsidRPr="00C40677">
        <w:rPr>
          <w:noProof/>
          <w:lang w:val="ru-RU"/>
        </w:rPr>
        <w:t>ар</w:t>
      </w:r>
      <w:r w:rsidRPr="00A73EF6">
        <w:rPr>
          <w:noProof/>
          <w:lang w:val="ru-RU"/>
        </w:rPr>
        <w:t xml:space="preserve"> </w:t>
      </w:r>
      <w:r w:rsidRPr="00C40677">
        <w:rPr>
          <w:noProof/>
          <w:lang w:val="ru-RU"/>
        </w:rPr>
        <w:t>обухвата</w:t>
      </w:r>
      <w:r w:rsidRPr="00A73EF6">
        <w:rPr>
          <w:noProof/>
          <w:lang w:val="ru-RU"/>
        </w:rPr>
        <w:t xml:space="preserve"> </w:t>
      </w:r>
      <w:r w:rsidRPr="00C40677">
        <w:rPr>
          <w:noProof/>
          <w:lang w:val="ru-RU"/>
        </w:rPr>
        <w:t>два</w:t>
      </w:r>
      <w:r w:rsidRPr="00A73EF6">
        <w:rPr>
          <w:noProof/>
          <w:lang w:val="ru-RU"/>
        </w:rPr>
        <w:t xml:space="preserve"> обавезна предмета</w:t>
      </w:r>
      <w:r w:rsidRPr="00C40677">
        <w:rPr>
          <w:noProof/>
          <w:lang w:val="ru-RU"/>
        </w:rPr>
        <w:t xml:space="preserve"> (120 </w:t>
      </w:r>
      <w:r w:rsidRPr="00A73EF6">
        <w:rPr>
          <w:noProof/>
          <w:lang w:val="ru-RU"/>
        </w:rPr>
        <w:t>часова активне наставе</w:t>
      </w:r>
      <w:r w:rsidRPr="00C40677">
        <w:rPr>
          <w:noProof/>
          <w:lang w:val="ru-RU"/>
        </w:rPr>
        <w:t>), један изборни предмет</w:t>
      </w:r>
      <w:r w:rsidRPr="00A73EF6">
        <w:rPr>
          <w:noProof/>
          <w:lang w:val="ru-RU"/>
        </w:rPr>
        <w:t xml:space="preserve"> са 30 часова активне наставе и израд</w:t>
      </w:r>
      <w:r w:rsidRPr="00C40677">
        <w:rPr>
          <w:noProof/>
          <w:lang w:val="ru-RU"/>
        </w:rPr>
        <w:t>у</w:t>
      </w:r>
      <w:r w:rsidRPr="00A73EF6">
        <w:rPr>
          <w:noProof/>
          <w:lang w:val="ru-RU"/>
        </w:rPr>
        <w:t xml:space="preserve"> </w:t>
      </w:r>
      <w:r w:rsidRPr="00C40677">
        <w:rPr>
          <w:noProof/>
          <w:lang w:val="ru-RU"/>
        </w:rPr>
        <w:t>пројектног задатка</w:t>
      </w:r>
      <w:r w:rsidRPr="00A73EF6">
        <w:rPr>
          <w:noProof/>
          <w:lang w:val="ru-RU"/>
        </w:rPr>
        <w:t>.</w:t>
      </w:r>
    </w:p>
    <w:p w:rsidR="008E0714" w:rsidRPr="00A73EF6" w:rsidRDefault="008E0714" w:rsidP="003641F2">
      <w:pPr>
        <w:rPr>
          <w:lang w:val="ru-RU"/>
        </w:rPr>
      </w:pPr>
      <w:r w:rsidRPr="00A73EF6">
        <w:rPr>
          <w:lang w:val="ru-RU"/>
        </w:rPr>
        <w:t>Настава на студијском програму се изводи применом следећих метода: предавања, интерактивна настава, анализе случајева, пан</w:t>
      </w:r>
      <w:r>
        <w:rPr>
          <w:lang w:val="ru-RU"/>
        </w:rPr>
        <w:t>ел дискусије, радионице,</w:t>
      </w:r>
      <w:r w:rsidRPr="00A73EF6">
        <w:rPr>
          <w:lang w:val="ru-RU"/>
        </w:rPr>
        <w:t xml:space="preserve"> </w:t>
      </w:r>
      <w:r w:rsidRPr="00DC763B">
        <w:rPr>
          <w:i/>
        </w:rPr>
        <w:t>on</w:t>
      </w:r>
      <w:r w:rsidRPr="00A73EF6">
        <w:rPr>
          <w:i/>
          <w:lang w:val="ru-RU"/>
        </w:rPr>
        <w:t>-</w:t>
      </w:r>
      <w:r w:rsidRPr="00DC763B">
        <w:rPr>
          <w:i/>
        </w:rPr>
        <w:t>line</w:t>
      </w:r>
      <w:r w:rsidRPr="00A73EF6">
        <w:rPr>
          <w:i/>
          <w:lang w:val="ru-RU"/>
        </w:rPr>
        <w:t xml:space="preserve"> </w:t>
      </w:r>
      <w:r w:rsidRPr="00A73EF6">
        <w:rPr>
          <w:lang w:val="ru-RU"/>
        </w:rPr>
        <w:t>настава, самостални истраживачки рад студента.</w:t>
      </w:r>
    </w:p>
    <w:p w:rsidR="008E0714" w:rsidRPr="00A73EF6" w:rsidRDefault="008E0714" w:rsidP="003641F2">
      <w:pPr>
        <w:rPr>
          <w:lang w:val="ru-RU"/>
        </w:rPr>
      </w:pPr>
      <w:r w:rsidRPr="00A73EF6">
        <w:rPr>
          <w:lang w:val="ru-RU"/>
        </w:rPr>
        <w:t>Евалуација знања за сваки</w:t>
      </w:r>
      <w:r w:rsidRPr="00C40677">
        <w:rPr>
          <w:lang w:val="ru-RU"/>
        </w:rPr>
        <w:t xml:space="preserve"> обавезни</w:t>
      </w:r>
      <w:r w:rsidRPr="00A73EF6">
        <w:rPr>
          <w:lang w:val="ru-RU"/>
        </w:rPr>
        <w:t xml:space="preserve"> предмет спроводи се путем писменог испита</w:t>
      </w:r>
      <w:r w:rsidRPr="006A6B96">
        <w:rPr>
          <w:lang w:val="ru-RU"/>
        </w:rPr>
        <w:t xml:space="preserve">, осим за предмет </w:t>
      </w:r>
      <w:r w:rsidRPr="00F10A51">
        <w:rPr>
          <w:noProof/>
          <w:szCs w:val="22"/>
          <w:lang w:val="sr-Cyrl-CS"/>
        </w:rPr>
        <w:t>Методе испитивања токсичности и екотоксичности</w:t>
      </w:r>
      <w:r w:rsidRPr="00C40677">
        <w:rPr>
          <w:lang w:val="ru-RU"/>
        </w:rPr>
        <w:t xml:space="preserve">, </w:t>
      </w:r>
      <w:r w:rsidRPr="006A6B96">
        <w:rPr>
          <w:lang w:val="ru-RU"/>
        </w:rPr>
        <w:t xml:space="preserve">за који се као и за </w:t>
      </w:r>
      <w:r>
        <w:rPr>
          <w:lang w:val="ru-RU"/>
        </w:rPr>
        <w:t>изборн</w:t>
      </w:r>
      <w:r w:rsidRPr="006A6B96">
        <w:rPr>
          <w:lang w:val="ru-RU"/>
        </w:rPr>
        <w:t>е</w:t>
      </w:r>
      <w:r>
        <w:rPr>
          <w:lang w:val="ru-RU"/>
        </w:rPr>
        <w:t xml:space="preserve"> предмет</w:t>
      </w:r>
      <w:r w:rsidRPr="006A6B96">
        <w:rPr>
          <w:lang w:val="ru-RU"/>
        </w:rPr>
        <w:t>е евалуација знања спроводи</w:t>
      </w:r>
      <w:r w:rsidRPr="00C40677">
        <w:rPr>
          <w:lang w:val="ru-RU"/>
        </w:rPr>
        <w:t xml:space="preserve"> путем усменог испита</w:t>
      </w:r>
      <w:r w:rsidRPr="00A73EF6">
        <w:rPr>
          <w:lang w:val="ru-RU"/>
        </w:rPr>
        <w:t>. За сваки предмет утврђен је систем оцењивања, у који улазе бодови за предиспитне обавезе и завршни испит.</w:t>
      </w:r>
    </w:p>
    <w:p w:rsidR="008E0714" w:rsidRPr="00A73EF6" w:rsidRDefault="008E0714" w:rsidP="00826E11">
      <w:pPr>
        <w:rPr>
          <w:lang w:val="ru-RU"/>
        </w:rPr>
      </w:pPr>
      <w:r w:rsidRPr="006F6EAE">
        <w:rPr>
          <w:lang w:val="sr-Cyrl-CS"/>
        </w:rPr>
        <w:t>Студент је обавезан да положи све испи</w:t>
      </w:r>
      <w:r>
        <w:rPr>
          <w:lang w:val="sr-Cyrl-CS"/>
        </w:rPr>
        <w:t>те према плану и програму</w:t>
      </w:r>
      <w:r w:rsidRPr="006F6EAE">
        <w:rPr>
          <w:lang w:val="sr-Cyrl-CS"/>
        </w:rPr>
        <w:t xml:space="preserve">, да би приступио припреми и одбрани </w:t>
      </w:r>
      <w:r w:rsidRPr="00A73EF6">
        <w:rPr>
          <w:lang w:val="ru-RU"/>
        </w:rPr>
        <w:t>пројектног задатка</w:t>
      </w:r>
      <w:r w:rsidRPr="00C40677">
        <w:rPr>
          <w:lang w:val="ru-RU"/>
        </w:rPr>
        <w:t>.</w:t>
      </w:r>
      <w:r w:rsidRPr="006F6EAE">
        <w:rPr>
          <w:lang w:val="sr-Cyrl-CS"/>
        </w:rPr>
        <w:t xml:space="preserve"> </w:t>
      </w:r>
      <w:r w:rsidRPr="00C40677">
        <w:rPr>
          <w:lang w:val="ru-RU"/>
        </w:rPr>
        <w:t>Пројектни задатак</w:t>
      </w:r>
      <w:r w:rsidRPr="00A73EF6">
        <w:rPr>
          <w:lang w:val="ru-RU"/>
        </w:rPr>
        <w:t xml:space="preserve"> има експериментални карактер</w:t>
      </w:r>
      <w:r w:rsidRPr="00C40677">
        <w:rPr>
          <w:lang w:val="ru-RU"/>
        </w:rPr>
        <w:t xml:space="preserve"> (кандидат на основу стечених знања самостално спроводи процену ризика за одређени сценарио изложености)</w:t>
      </w:r>
      <w:r w:rsidRPr="00A73EF6">
        <w:rPr>
          <w:lang w:val="ru-RU"/>
        </w:rPr>
        <w:t xml:space="preserve"> и његов обим је дефинисан Правилником о специјалистичким академским студијама. Одбрана </w:t>
      </w:r>
      <w:r w:rsidRPr="00C40677">
        <w:rPr>
          <w:lang w:val="ru-RU"/>
        </w:rPr>
        <w:t>пројектног задатка</w:t>
      </w:r>
      <w:r w:rsidRPr="00A73EF6">
        <w:rPr>
          <w:lang w:val="ru-RU"/>
        </w:rPr>
        <w:t xml:space="preserve"> се спроводи пред комисијом од најмање три члана. </w:t>
      </w:r>
    </w:p>
    <w:p w:rsidR="008E0714" w:rsidRPr="00A73EF6" w:rsidRDefault="008E0714" w:rsidP="003641F2">
      <w:pPr>
        <w:rPr>
          <w:lang w:val="ru-RU"/>
        </w:rPr>
      </w:pPr>
    </w:p>
    <w:p w:rsidR="006A6B96" w:rsidRPr="006A6B96" w:rsidRDefault="006A6B96" w:rsidP="006A6B96">
      <w:pPr>
        <w:pStyle w:val="Heading3"/>
        <w:spacing w:before="0" w:after="120"/>
        <w:rPr>
          <w:sz w:val="22"/>
          <w:szCs w:val="22"/>
          <w:lang w:val="sr-Cyrl-CS"/>
        </w:rPr>
      </w:pPr>
      <w:r w:rsidRPr="006A6B96">
        <w:rPr>
          <w:sz w:val="22"/>
          <w:szCs w:val="22"/>
          <w:lang w:val="sr-Cyrl-CS"/>
        </w:rPr>
        <w:t>ПРИЛОЗИ И ТАБЕЛЕ</w:t>
      </w:r>
    </w:p>
    <w:p w:rsidR="006A6B96" w:rsidRPr="006A6B96" w:rsidRDefault="006A6B96" w:rsidP="006A6B96">
      <w:pPr>
        <w:spacing w:after="0"/>
        <w:jc w:val="left"/>
        <w:outlineLvl w:val="2"/>
        <w:rPr>
          <w:lang w:val="sr-Cyrl-RS"/>
        </w:rPr>
      </w:pPr>
      <w:r w:rsidRPr="006A6B96">
        <w:rPr>
          <w:lang w:val="sr-Cyrl-RS"/>
        </w:rPr>
        <w:t>Прилог 5.1. Распоред часова</w:t>
      </w:r>
    </w:p>
    <w:p w:rsidR="006A6B96" w:rsidRPr="006A6B96" w:rsidRDefault="006A6B96" w:rsidP="006A6B96">
      <w:pPr>
        <w:spacing w:after="0"/>
        <w:jc w:val="left"/>
        <w:outlineLvl w:val="2"/>
        <w:rPr>
          <w:lang w:val="sr-Cyrl-RS"/>
        </w:rPr>
      </w:pPr>
      <w:r w:rsidRPr="006A6B96">
        <w:rPr>
          <w:lang w:val="sr-Cyrl-RS"/>
        </w:rPr>
        <w:t>Прилог 5.2. Књига предмета (у документацији и на сајту институције)</w:t>
      </w:r>
    </w:p>
    <w:p w:rsidR="006A6B96" w:rsidRPr="006A6B96" w:rsidRDefault="006A6B96" w:rsidP="006A6B96">
      <w:pPr>
        <w:spacing w:after="0"/>
        <w:rPr>
          <w:lang w:val="sr-Cyrl-RS"/>
        </w:rPr>
      </w:pPr>
      <w:r w:rsidRPr="006A6B96">
        <w:rPr>
          <w:lang w:val="sr-Cyrl-RS"/>
        </w:rPr>
        <w:t>Прилог 5.3. Одлука о прихватању студијског програма од стране стручних органа високошколске установе</w:t>
      </w:r>
    </w:p>
    <w:p w:rsidR="006A6B96" w:rsidRPr="006A6B96" w:rsidRDefault="006A6B96" w:rsidP="006A6B96">
      <w:pPr>
        <w:spacing w:after="0"/>
        <w:rPr>
          <w:lang w:val="sr-Cyrl-RS"/>
        </w:rPr>
      </w:pPr>
      <w:r w:rsidRPr="006A6B96">
        <w:rPr>
          <w:lang w:val="sr-Cyrl-RS"/>
        </w:rPr>
        <w:t>Прилог 5.4. Извештај о параметрима студијског програма</w:t>
      </w:r>
    </w:p>
    <w:p w:rsidR="006A6B96" w:rsidRPr="006A6B96" w:rsidRDefault="006A6B96" w:rsidP="006A6B96">
      <w:pPr>
        <w:spacing w:after="0"/>
        <w:rPr>
          <w:lang w:val="sr-Cyrl-RS"/>
        </w:rPr>
      </w:pPr>
      <w:r w:rsidRPr="006A6B96">
        <w:rPr>
          <w:lang w:val="sr-Cyrl-RS"/>
        </w:rPr>
        <w:t>Прилог 5.5. Правилник о полагању испита</w:t>
      </w:r>
    </w:p>
    <w:p w:rsidR="006A6B96" w:rsidRPr="006A6B96" w:rsidRDefault="006A6B96" w:rsidP="006A6B96">
      <w:pPr>
        <w:spacing w:after="0"/>
        <w:rPr>
          <w:lang w:val="sr-Cyrl-RS"/>
        </w:rPr>
      </w:pPr>
      <w:r w:rsidRPr="006A6B96">
        <w:rPr>
          <w:lang w:val="sr-Cyrl-RS"/>
        </w:rPr>
        <w:t>Прилог 5.6. Упутство за писање завршног рада</w:t>
      </w:r>
    </w:p>
    <w:p w:rsidR="006A6B96" w:rsidRPr="006A6B96" w:rsidRDefault="006A6B96" w:rsidP="006A6B96">
      <w:pPr>
        <w:spacing w:after="0"/>
        <w:rPr>
          <w:lang w:val="sr-Cyrl-RS"/>
        </w:rPr>
      </w:pPr>
      <w:r w:rsidRPr="006A6B96">
        <w:rPr>
          <w:lang w:val="sr-Cyrl-RS"/>
        </w:rPr>
        <w:t xml:space="preserve">Табела 5.1А. Распоред предмета по семестрима и годинама студија за студијски програм другог ни-воа студија </w:t>
      </w:r>
    </w:p>
    <w:p w:rsidR="006A6B96" w:rsidRPr="006A6B96" w:rsidRDefault="006A6B96" w:rsidP="006A6B96">
      <w:pPr>
        <w:spacing w:after="0"/>
        <w:rPr>
          <w:lang w:val="sr-Cyrl-RS"/>
        </w:rPr>
      </w:pPr>
      <w:r w:rsidRPr="006A6B96">
        <w:rPr>
          <w:lang w:val="sr-Cyrl-RS"/>
        </w:rPr>
        <w:t xml:space="preserve">Табела 5.2. Спецификација предмета </w:t>
      </w:r>
    </w:p>
    <w:p w:rsidR="006A6B96" w:rsidRPr="006A6B96" w:rsidRDefault="006A6B96" w:rsidP="006A6B96">
      <w:pPr>
        <w:spacing w:after="0"/>
        <w:rPr>
          <w:lang w:val="sr-Cyrl-RS"/>
        </w:rPr>
      </w:pPr>
      <w:r w:rsidRPr="006A6B96">
        <w:rPr>
          <w:lang w:val="sr-Cyrl-RS"/>
        </w:rPr>
        <w:t xml:space="preserve">Табела 5.2Б Спецификација завршног рада  </w:t>
      </w:r>
    </w:p>
    <w:p w:rsidR="008E0714" w:rsidRPr="006A6B96" w:rsidRDefault="006A6B96" w:rsidP="006A6B96">
      <w:pPr>
        <w:spacing w:after="0"/>
        <w:rPr>
          <w:lang w:val="sr-Cyrl-RS"/>
        </w:rPr>
      </w:pPr>
      <w:r w:rsidRPr="006A6B96">
        <w:rPr>
          <w:lang w:val="sr-Cyrl-RS"/>
        </w:rPr>
        <w:t>Табела 5.3 Изборна настава на студијском програму</w:t>
      </w:r>
      <w:bookmarkStart w:id="0" w:name="_GoBack"/>
      <w:bookmarkEnd w:id="0"/>
    </w:p>
    <w:sectPr w:rsidR="008E0714" w:rsidRPr="006A6B96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D9F" w:rsidRDefault="00836D9F" w:rsidP="006A1398">
      <w:pPr>
        <w:spacing w:after="0" w:line="240" w:lineRule="auto"/>
      </w:pPr>
      <w:r>
        <w:separator/>
      </w:r>
    </w:p>
  </w:endnote>
  <w:endnote w:type="continuationSeparator" w:id="0">
    <w:p w:rsidR="00836D9F" w:rsidRDefault="00836D9F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714" w:rsidRDefault="00836D9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8E0714" w:rsidRDefault="008E0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D9F" w:rsidRDefault="00836D9F" w:rsidP="006A1398">
      <w:pPr>
        <w:spacing w:after="0" w:line="240" w:lineRule="auto"/>
      </w:pPr>
      <w:r>
        <w:separator/>
      </w:r>
    </w:p>
  </w:footnote>
  <w:footnote w:type="continuationSeparator" w:id="0">
    <w:p w:rsidR="00836D9F" w:rsidRDefault="00836D9F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714" w:rsidRPr="00A73EF6" w:rsidRDefault="008E0714" w:rsidP="006A1398">
    <w:pPr>
      <w:pStyle w:val="Header"/>
      <w:tabs>
        <w:tab w:val="clear" w:pos="9072"/>
        <w:tab w:val="right" w:pos="9639"/>
      </w:tabs>
      <w:rPr>
        <w:u w:val="single"/>
        <w:lang w:val="ru-RU"/>
      </w:rPr>
    </w:pPr>
    <w:r w:rsidRPr="00A73EF6">
      <w:rPr>
        <w:u w:val="single"/>
        <w:lang w:val="ru-RU"/>
      </w:rPr>
      <w:t>Универзитет у Београду – Фармацеутски факултет</w:t>
    </w:r>
    <w:r w:rsidRPr="00A73EF6">
      <w:rPr>
        <w:u w:val="single"/>
        <w:lang w:val="ru-RU"/>
      </w:rPr>
      <w:tab/>
      <w:t>Стандард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22CA"/>
    <w:rsid w:val="000A4276"/>
    <w:rsid w:val="000E5B1B"/>
    <w:rsid w:val="00120D3A"/>
    <w:rsid w:val="001458A6"/>
    <w:rsid w:val="00147185"/>
    <w:rsid w:val="0016196E"/>
    <w:rsid w:val="0016216A"/>
    <w:rsid w:val="00182399"/>
    <w:rsid w:val="001D3AB4"/>
    <w:rsid w:val="00227B0E"/>
    <w:rsid w:val="002C1E97"/>
    <w:rsid w:val="0033246D"/>
    <w:rsid w:val="00342380"/>
    <w:rsid w:val="0034576C"/>
    <w:rsid w:val="0034704F"/>
    <w:rsid w:val="003641F2"/>
    <w:rsid w:val="00366CBD"/>
    <w:rsid w:val="003B1E60"/>
    <w:rsid w:val="003E56EC"/>
    <w:rsid w:val="003E6B8E"/>
    <w:rsid w:val="003F4F01"/>
    <w:rsid w:val="00404FFF"/>
    <w:rsid w:val="00407AA0"/>
    <w:rsid w:val="00440B32"/>
    <w:rsid w:val="004508CA"/>
    <w:rsid w:val="004534CD"/>
    <w:rsid w:val="004A1992"/>
    <w:rsid w:val="004A3C5E"/>
    <w:rsid w:val="004E0056"/>
    <w:rsid w:val="00507431"/>
    <w:rsid w:val="00541192"/>
    <w:rsid w:val="00560997"/>
    <w:rsid w:val="00567418"/>
    <w:rsid w:val="00573313"/>
    <w:rsid w:val="00594578"/>
    <w:rsid w:val="005C7975"/>
    <w:rsid w:val="0060795D"/>
    <w:rsid w:val="006355BD"/>
    <w:rsid w:val="00636F59"/>
    <w:rsid w:val="00690BDE"/>
    <w:rsid w:val="006A1398"/>
    <w:rsid w:val="006A6B96"/>
    <w:rsid w:val="006F6EAE"/>
    <w:rsid w:val="00716FCB"/>
    <w:rsid w:val="00720E27"/>
    <w:rsid w:val="00722438"/>
    <w:rsid w:val="007309E9"/>
    <w:rsid w:val="00785574"/>
    <w:rsid w:val="00793F8E"/>
    <w:rsid w:val="007A3547"/>
    <w:rsid w:val="007B7B44"/>
    <w:rsid w:val="00823A64"/>
    <w:rsid w:val="00826E11"/>
    <w:rsid w:val="00836D9F"/>
    <w:rsid w:val="008841ED"/>
    <w:rsid w:val="008A3FFD"/>
    <w:rsid w:val="008C594E"/>
    <w:rsid w:val="008E0714"/>
    <w:rsid w:val="00900C4C"/>
    <w:rsid w:val="009A2106"/>
    <w:rsid w:val="009A6E52"/>
    <w:rsid w:val="00A053AA"/>
    <w:rsid w:val="00A631E3"/>
    <w:rsid w:val="00A73EF6"/>
    <w:rsid w:val="00A936CE"/>
    <w:rsid w:val="00AB3A04"/>
    <w:rsid w:val="00AB3AA8"/>
    <w:rsid w:val="00B1468C"/>
    <w:rsid w:val="00B24BEA"/>
    <w:rsid w:val="00BA696D"/>
    <w:rsid w:val="00BB576F"/>
    <w:rsid w:val="00BE6FF2"/>
    <w:rsid w:val="00C40677"/>
    <w:rsid w:val="00C862D7"/>
    <w:rsid w:val="00CB00D4"/>
    <w:rsid w:val="00D22A98"/>
    <w:rsid w:val="00D41880"/>
    <w:rsid w:val="00D422CA"/>
    <w:rsid w:val="00D955C2"/>
    <w:rsid w:val="00DA2B9D"/>
    <w:rsid w:val="00DA2E05"/>
    <w:rsid w:val="00DC763B"/>
    <w:rsid w:val="00E5391F"/>
    <w:rsid w:val="00E63C88"/>
    <w:rsid w:val="00E74524"/>
    <w:rsid w:val="00EA6FBD"/>
    <w:rsid w:val="00F10A51"/>
    <w:rsid w:val="00F1228B"/>
    <w:rsid w:val="00F303EA"/>
    <w:rsid w:val="00F40530"/>
    <w:rsid w:val="00F43938"/>
    <w:rsid w:val="00F86B83"/>
    <w:rsid w:val="00F9700F"/>
    <w:rsid w:val="00FA317C"/>
    <w:rsid w:val="00FF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B57635"/>
  <w15:docId w15:val="{00F61BE5-0191-46D8-9024-887294BD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841ED"/>
    <w:pPr>
      <w:spacing w:after="120" w:line="288" w:lineRule="auto"/>
      <w:jc w:val="both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41ED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41ED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41ED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841ED"/>
    <w:rPr>
      <w:rFonts w:ascii="Cambria" w:hAnsi="Cambria" w:cs="Times New Roman"/>
      <w:smallCaps/>
      <w:color w:val="0F243E"/>
      <w:spacing w:val="20"/>
      <w:sz w:val="28"/>
      <w:lang w:eastAsia="en-US"/>
    </w:rPr>
  </w:style>
  <w:style w:type="character" w:customStyle="1" w:styleId="Heading2Char">
    <w:name w:val="Heading 2 Char"/>
    <w:link w:val="Heading2"/>
    <w:uiPriority w:val="99"/>
    <w:locked/>
    <w:rsid w:val="008841ED"/>
    <w:rPr>
      <w:rFonts w:ascii="Cambria" w:hAnsi="Cambria" w:cs="Times New Roman"/>
      <w:smallCaps/>
      <w:color w:val="17365D"/>
      <w:spacing w:val="20"/>
      <w:sz w:val="28"/>
    </w:rPr>
  </w:style>
  <w:style w:type="character" w:customStyle="1" w:styleId="Heading3Char">
    <w:name w:val="Heading 3 Char"/>
    <w:link w:val="Heading3"/>
    <w:uiPriority w:val="99"/>
    <w:locked/>
    <w:rsid w:val="008841ED"/>
    <w:rPr>
      <w:rFonts w:eastAsia="Times New Roman" w:cs="Times New Roman"/>
      <w:b/>
      <w:smallCaps/>
      <w:spacing w:val="20"/>
      <w:sz w:val="24"/>
    </w:rPr>
  </w:style>
  <w:style w:type="paragraph" w:styleId="Header">
    <w:name w:val="header"/>
    <w:basedOn w:val="Normal"/>
    <w:link w:val="HeaderChar"/>
    <w:uiPriority w:val="99"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6A1398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6A1398"/>
    <w:rPr>
      <w:rFonts w:cs="Times New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F6E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696D"/>
    <w:rPr>
      <w:rFonts w:ascii="Times New Roman" w:hAnsi="Times New Roman" w:cs="Times New Roman"/>
      <w:sz w:val="2"/>
    </w:rPr>
  </w:style>
  <w:style w:type="character" w:styleId="CommentReference">
    <w:name w:val="annotation reference"/>
    <w:uiPriority w:val="99"/>
    <w:semiHidden/>
    <w:rsid w:val="006F6EA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6F6EAE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A696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F6EA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BA696D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rsid w:val="008841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389</Words>
  <Characters>2221</Characters>
  <Application>Microsoft Office Word</Application>
  <DocSecurity>0</DocSecurity>
  <Lines>18</Lines>
  <Paragraphs>5</Paragraphs>
  <ScaleCrop>false</ScaleCrop>
  <Company>Farmaceutski fakultet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Spasić</dc:creator>
  <cp:keywords/>
  <dc:description/>
  <cp:lastModifiedBy>Slavica Spasić</cp:lastModifiedBy>
  <cp:revision>19</cp:revision>
  <dcterms:created xsi:type="dcterms:W3CDTF">2016-02-09T18:08:00Z</dcterms:created>
  <dcterms:modified xsi:type="dcterms:W3CDTF">2016-12-15T11:33:00Z</dcterms:modified>
</cp:coreProperties>
</file>